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72" w:line="400" w:lineRule="atLeast"/>
        <w:jc w:val="center"/>
        <w:rPr>
          <w:rFonts w:ascii="宋体" w:hAnsi="宋体" w:eastAsia="宋体" w:cs="宋体"/>
          <w:b/>
          <w:bCs/>
          <w:color w:val="000036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36"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color w:val="000036"/>
          <w:kern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000036"/>
          <w:kern w:val="0"/>
          <w:sz w:val="36"/>
          <w:szCs w:val="36"/>
        </w:rPr>
        <w:t>年长春市朝阳区转移支付情况说明</w:t>
      </w:r>
    </w:p>
    <w:p>
      <w:pPr>
        <w:widowControl/>
        <w:spacing w:before="72" w:line="400" w:lineRule="atLeast"/>
        <w:jc w:val="center"/>
        <w:rPr>
          <w:rFonts w:ascii="宋体" w:hAnsi="宋体" w:eastAsia="宋体" w:cs="宋体"/>
          <w:b/>
          <w:bCs/>
          <w:color w:val="000036"/>
          <w:kern w:val="0"/>
          <w:sz w:val="44"/>
          <w:szCs w:val="44"/>
        </w:rPr>
      </w:pPr>
    </w:p>
    <w:p>
      <w:pPr>
        <w:widowControl/>
        <w:spacing w:before="72" w:line="400" w:lineRule="atLeast"/>
        <w:ind w:firstLine="420"/>
        <w:jc w:val="left"/>
        <w:rPr>
          <w:rFonts w:ascii="宋体" w:hAnsi="宋体" w:eastAsia="宋体" w:cs="宋体"/>
          <w:color w:val="000036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</w:rPr>
        <w:t>年上级补助收入预计</w:t>
      </w: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  <w:lang w:val="en-US" w:eastAsia="zh-CN"/>
        </w:rPr>
        <w:t>140000</w:t>
      </w: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</w:rPr>
        <w:t>万元，其中，</w:t>
      </w:r>
    </w:p>
    <w:p>
      <w:pPr>
        <w:pStyle w:val="8"/>
        <w:widowControl/>
        <w:numPr>
          <w:ilvl w:val="0"/>
          <w:numId w:val="1"/>
        </w:numPr>
        <w:spacing w:before="72" w:line="400" w:lineRule="atLeast"/>
        <w:ind w:firstLineChars="0"/>
        <w:jc w:val="left"/>
        <w:rPr>
          <w:rFonts w:ascii="宋体" w:hAnsi="宋体" w:eastAsia="宋体" w:cs="宋体"/>
          <w:color w:val="000036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</w:rPr>
        <w:t>返还性收入预计</w:t>
      </w: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  <w:lang w:val="en-US" w:eastAsia="zh-CN"/>
        </w:rPr>
        <w:t>14544</w:t>
      </w: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</w:rPr>
        <w:t>万元；</w:t>
      </w:r>
    </w:p>
    <w:p>
      <w:pPr>
        <w:widowControl/>
        <w:spacing w:before="72" w:line="400" w:lineRule="atLeast"/>
        <w:ind w:firstLine="420"/>
        <w:jc w:val="left"/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</w:rPr>
        <w:t>一般性转移支付收入预计</w:t>
      </w: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  <w:lang w:val="en-US" w:eastAsia="zh-CN"/>
        </w:rPr>
        <w:t>105456</w:t>
      </w: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</w:rPr>
        <w:t>万元；</w:t>
      </w:r>
    </w:p>
    <w:p>
      <w:pPr>
        <w:widowControl/>
        <w:spacing w:before="72" w:line="400" w:lineRule="atLeast"/>
        <w:ind w:firstLine="420"/>
        <w:jc w:val="left"/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</w:rPr>
        <w:t>专项转移支付收入预计</w:t>
      </w: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  <w:lang w:val="en-US" w:eastAsia="zh-CN"/>
        </w:rPr>
        <w:t>20000</w:t>
      </w: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</w:rPr>
        <w:t>万元</w:t>
      </w:r>
      <w:r>
        <w:rPr>
          <w:rFonts w:hint="eastAsia" w:ascii="宋体" w:hAnsi="宋体" w:eastAsia="宋体" w:cs="宋体"/>
          <w:color w:val="000036"/>
          <w:kern w:val="0"/>
          <w:sz w:val="28"/>
          <w:szCs w:val="28"/>
          <w:highlight w:val="none"/>
          <w:lang w:eastAsia="zh-CN"/>
        </w:rPr>
        <w:t>；</w:t>
      </w:r>
    </w:p>
    <w:p>
      <w:pPr>
        <w:widowControl/>
        <w:spacing w:before="72" w:line="400" w:lineRule="atLeast"/>
        <w:ind w:firstLine="420"/>
        <w:jc w:val="left"/>
        <w:rPr>
          <w:rFonts w:hint="eastAsia" w:ascii="宋体" w:hAnsi="宋体" w:eastAsia="宋体" w:cs="宋体"/>
          <w:color w:val="000036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36"/>
          <w:kern w:val="0"/>
          <w:sz w:val="28"/>
          <w:szCs w:val="28"/>
          <w:lang w:val="en-US" w:eastAsia="zh-CN"/>
        </w:rPr>
        <w:t>2025年上级转移支付安排将按照上级转移支付收入项目及要求安排支出。</w:t>
      </w:r>
    </w:p>
    <w:tbl>
      <w:tblPr>
        <w:tblStyle w:val="4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3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2025年度朝阳区一般公共预算税收返还和转移支付分项目明细表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（一）返还性收入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14,544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（二）一般性转移支付收入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1.均衡性转移支付收入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2.县级基本财力保障机制奖补资金收入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3.结算补助收入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4.资源枯竭型城市转移支付补助收入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5.产粮（油）大县奖励资金收入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6.重点生态功能区转移支付收入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7.固定数额补助收入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8.革命老区转移支付收入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9.民族地区转移支付收入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10.边境地区转移支付收入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11.巩固脱贫攻坚成果衔接乡村振兴转移支付收入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12.国防共同财政事权转移支付收入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13.公共安全共同财政事权转移支付收入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14.教育共同财政事权转移支付收入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7,367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15.科学技术共同财政事权转移支付收入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16.文化旅游体育与传媒共同财政事权转移支付收入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17.社会保障和就业共同财政事权转移支付收入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12,801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18.医疗卫生共同财政事权转移支付收入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7,972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19.节能环保共同财政事权转移支付收入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20.农林水共同财政事权转移支付收入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21.交通运输共同财政事权转移支付收入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22.住房保障共同财政事权转移支付收入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23.灾害防治及应急管理共同财政事权转移支付收入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24.其他一般性转移支付收入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25.一般公共服务共同财政事权转移支付收入（一般性转移支付收入补充明细项）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26.城乡社区共同事权转移支付（一般性转移支付收入补充明细项）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27.区级收到市级财力补助（仅区级填列）（一般性转移支付收入补充明细项）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二、专项转移支付收入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20,000 </w:t>
            </w:r>
          </w:p>
        </w:tc>
      </w:tr>
    </w:tbl>
    <w:p>
      <w:pPr>
        <w:widowControl/>
        <w:spacing w:before="72" w:line="400" w:lineRule="atLeast"/>
        <w:ind w:firstLine="420"/>
        <w:jc w:val="left"/>
        <w:rPr>
          <w:rFonts w:hint="default" w:ascii="宋体" w:hAnsi="宋体" w:eastAsia="宋体" w:cs="宋体"/>
          <w:color w:val="000036"/>
          <w:kern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47CCD"/>
    <w:multiLevelType w:val="multilevel"/>
    <w:tmpl w:val="62A47CC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FjYjRiNzU3MWRiZGJiYjg4NGUwNThmMzQ0Zjk1MTkifQ=="/>
  </w:docVars>
  <w:rsids>
    <w:rsidRoot w:val="0AA930BB"/>
    <w:rsid w:val="003E6BF5"/>
    <w:rsid w:val="004C17C0"/>
    <w:rsid w:val="00533D71"/>
    <w:rsid w:val="00645605"/>
    <w:rsid w:val="008A55CA"/>
    <w:rsid w:val="0090107E"/>
    <w:rsid w:val="00971AEC"/>
    <w:rsid w:val="00C632C6"/>
    <w:rsid w:val="00EB2518"/>
    <w:rsid w:val="08722696"/>
    <w:rsid w:val="0AA930BB"/>
    <w:rsid w:val="15322EBB"/>
    <w:rsid w:val="19254A3D"/>
    <w:rsid w:val="1DB43860"/>
    <w:rsid w:val="1DC25ECD"/>
    <w:rsid w:val="210B13E8"/>
    <w:rsid w:val="2231416D"/>
    <w:rsid w:val="22C81958"/>
    <w:rsid w:val="2A1E0478"/>
    <w:rsid w:val="2A7C75F7"/>
    <w:rsid w:val="2D752DD7"/>
    <w:rsid w:val="2D7D3A82"/>
    <w:rsid w:val="2DD06500"/>
    <w:rsid w:val="2FE46F01"/>
    <w:rsid w:val="35FD437A"/>
    <w:rsid w:val="3ECB2959"/>
    <w:rsid w:val="54CB0733"/>
    <w:rsid w:val="5B4477AC"/>
    <w:rsid w:val="658F6CAC"/>
    <w:rsid w:val="69A83AD3"/>
    <w:rsid w:val="6E8F475B"/>
    <w:rsid w:val="6F60526B"/>
    <w:rsid w:val="738B4C4C"/>
    <w:rsid w:val="73FC00F8"/>
    <w:rsid w:val="76314F70"/>
    <w:rsid w:val="7D65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71"/>
    <w:basedOn w:val="5"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</Words>
  <Characters>89</Characters>
  <Lines>1</Lines>
  <Paragraphs>1</Paragraphs>
  <TotalTime>17</TotalTime>
  <ScaleCrop>false</ScaleCrop>
  <LinksUpToDate>false</LinksUpToDate>
  <CharactersWithSpaces>103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2016-04-28T06:01:00Z</dcterms:created>
  <dc:creator>tangyu</dc:creator>
  <cp:lastModifiedBy>lenovo</cp:lastModifiedBy>
  <cp:lastPrinted>2016-04-28T06:44:00Z</cp:lastPrinted>
  <dcterms:modified xsi:type="dcterms:W3CDTF">2024-12-25T09:08:56Z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71BD676F8F5F4C5DADE3E124DEA27874</vt:lpwstr>
  </property>
</Properties>
</file>