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宋体" w:eastAsia="方正小标宋简体" w:cs="宋体"/>
          <w:b/>
          <w:bCs/>
          <w:sz w:val="44"/>
          <w:szCs w:val="44"/>
        </w:rPr>
      </w:pPr>
      <w:r>
        <w:rPr>
          <w:rFonts w:hint="eastAsia" w:ascii="方正小标宋简体" w:hAnsi="宋体" w:eastAsia="方正小标宋简体" w:cs="宋体"/>
          <w:b/>
          <w:bCs/>
          <w:sz w:val="44"/>
          <w:szCs w:val="44"/>
        </w:rPr>
        <w:t>预算绩效管理工作开展情况说明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真贯彻落实中央、省、市关于全面实施预算绩效管理的决策部署，紧扣财政资金提质增效核心目标，纵深推进预算绩效管理改革，着力构建绩效引领、管理闭环、权责清晰的预算管理新模式，推动绩效理念深度融入预算编制、执行、监督、评价全链条，实现预算与绩效管理深度融合。现将预算绩效管理工作开展情况说明如下：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一是坚持目标引领。锚定“绩效优先、精准施策”工作导向，将绩效目标设定作为预算申报的必备要件和核心门槛，建立“定量指标+定性指标”相结合的绩效指标体系，从源头筑牢预算绩效管理基础。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二是坚持权责明晰。压实“预算编制主体责任、财政审核监管责任”的双责任体系，严格遵循按照“谁申请资金、谁设定目标，谁分配资金、谁审核目标”原则，明确各预算单位为绩效目标编制、执行的责任主体，财政部门负责统筹指导、审核把关和跟踪问效，确保责任链条环环相扣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三是坚持全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面</w:t>
      </w:r>
      <w:r>
        <w:rPr>
          <w:rFonts w:hint="eastAsia" w:ascii="仿宋_GB2312" w:hAnsi="仿宋_GB2312" w:eastAsia="仿宋_GB2312" w:cs="仿宋_GB2312"/>
          <w:sz w:val="32"/>
          <w:szCs w:val="32"/>
        </w:rPr>
        <w:t>覆盖。在实现项目支出绩效管理全覆盖的前提下，稳步拓展绩效管理范畴，将部门整体支出、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二级项目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支出全部纳入绩效管理范围，全面反映财政资金的整体使用效益和政策实施效果。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四是坚持流程规范。依托全省一体化预算管理系统，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完善</w:t>
      </w:r>
      <w:r>
        <w:rPr>
          <w:rFonts w:hint="eastAsia" w:ascii="仿宋_GB2312" w:hAnsi="仿宋_GB2312" w:eastAsia="仿宋_GB2312" w:cs="仿宋_GB2312"/>
          <w:sz w:val="32"/>
          <w:szCs w:val="32"/>
        </w:rPr>
        <w:t>绩效目标编制、审核、批复、监控、评价全流程操作规范，明确各环节时间节点和质量标准。同时引入第三方专业机构参与绩效评审，重点对项目投入必要性、目标合理性、方案可行性进行综合论证，切实提升预算编制的科学性和精准性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g5ODljYjYzOTY3ZmNlOTJmOTQ2NzU3NmVhMzFiNzYifQ=="/>
  </w:docVars>
  <w:rsids>
    <w:rsidRoot w:val="6DC33493"/>
    <w:rsid w:val="001822A0"/>
    <w:rsid w:val="00193F79"/>
    <w:rsid w:val="001A41F0"/>
    <w:rsid w:val="0028245D"/>
    <w:rsid w:val="0045216D"/>
    <w:rsid w:val="005A14C0"/>
    <w:rsid w:val="005A7619"/>
    <w:rsid w:val="006539CE"/>
    <w:rsid w:val="006F06CA"/>
    <w:rsid w:val="0070022C"/>
    <w:rsid w:val="007F7C5C"/>
    <w:rsid w:val="00846442"/>
    <w:rsid w:val="00891DCC"/>
    <w:rsid w:val="00922C87"/>
    <w:rsid w:val="009C3460"/>
    <w:rsid w:val="009F2D31"/>
    <w:rsid w:val="00B31089"/>
    <w:rsid w:val="00BB7D14"/>
    <w:rsid w:val="00EC0ED9"/>
    <w:rsid w:val="22774A23"/>
    <w:rsid w:val="23066EF5"/>
    <w:rsid w:val="2A927FD2"/>
    <w:rsid w:val="6DC3349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80</Words>
  <Characters>462</Characters>
  <Lines>3</Lines>
  <Paragraphs>1</Paragraphs>
  <TotalTime>0</TotalTime>
  <ScaleCrop>false</ScaleCrop>
  <LinksUpToDate>false</LinksUpToDate>
  <CharactersWithSpaces>541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2023-01-05T01:49:00Z</dcterms:created>
  <dc:creator>JLBANK</dc:creator>
  <cp:lastModifiedBy>lenovo</cp:lastModifiedBy>
  <dcterms:modified xsi:type="dcterms:W3CDTF">2026-01-16T06:16:56Z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6F8D900761CC4721BF17D7D9DDE065DB</vt:lpwstr>
  </property>
</Properties>
</file>